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8E" w:rsidRDefault="00B70009">
      <w:pPr>
        <w:pStyle w:val="10"/>
        <w:keepNext/>
        <w:keepLines/>
        <w:shd w:val="clear" w:color="auto" w:fill="auto"/>
        <w:spacing w:after="126"/>
        <w:ind w:right="20"/>
      </w:pPr>
      <w:bookmarkStart w:id="0" w:name="bookmark0"/>
      <w: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  <w:bookmarkEnd w:id="0"/>
    </w:p>
    <w:p w:rsidR="0098228E" w:rsidRDefault="00B70009">
      <w:pPr>
        <w:pStyle w:val="11"/>
        <w:shd w:val="clear" w:color="auto" w:fill="auto"/>
        <w:spacing w:before="0" w:after="4" w:line="210" w:lineRule="exact"/>
        <w:ind w:right="20" w:firstLine="0"/>
      </w:pPr>
      <w:r>
        <w:t>В соответствии с Федеральным законом от 21.11.2011 №2 323-ф3 «Об основах охраны здоровья граждан в</w:t>
      </w:r>
    </w:p>
    <w:p w:rsidR="0098228E" w:rsidRDefault="00B70009">
      <w:pPr>
        <w:pStyle w:val="11"/>
        <w:shd w:val="clear" w:color="auto" w:fill="auto"/>
        <w:spacing w:before="0" w:after="73" w:line="210" w:lineRule="exact"/>
        <w:ind w:left="300"/>
        <w:jc w:val="both"/>
      </w:pPr>
      <w:r>
        <w:t>Российской Федерации» (статьи 2, 31, 33):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64" w:line="274" w:lineRule="exact"/>
        <w:ind w:left="300" w:right="20"/>
        <w:jc w:val="both"/>
      </w:pPr>
      <w:r>
        <w:rPr>
          <w:rStyle w:val="a5"/>
        </w:rPr>
        <w:t xml:space="preserve">медицинская помощь </w:t>
      </w:r>
      <w:r>
        <w:t>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медицинская услуга </w:t>
      </w:r>
      <w:r>
        <w:t>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медицинское вмешательство </w:t>
      </w:r>
      <w:r>
        <w:t>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профилактика </w:t>
      </w:r>
      <w:r>
        <w:t>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диагностика </w:t>
      </w:r>
      <w:r>
        <w:t>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лечение </w:t>
      </w:r>
      <w:r>
        <w:t>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заболевание </w:t>
      </w:r>
      <w:r>
        <w:t>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</w:t>
      </w:r>
      <w:r>
        <w:softHyphen/>
        <w:t>приспособительных реакций и механизмов организма;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состояние </w:t>
      </w:r>
      <w:r>
        <w:t>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основное заболевание </w:t>
      </w:r>
      <w:r>
        <w:t>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9" w:lineRule="exact"/>
        <w:ind w:left="300" w:right="20"/>
        <w:jc w:val="both"/>
      </w:pPr>
      <w:r>
        <w:rPr>
          <w:rStyle w:val="a5"/>
        </w:rPr>
        <w:t xml:space="preserve">сопутствующее заболевание </w:t>
      </w:r>
      <w:r>
        <w:t>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107" w:line="269" w:lineRule="exact"/>
        <w:ind w:left="300" w:right="20"/>
        <w:jc w:val="both"/>
      </w:pPr>
      <w:r>
        <w:rPr>
          <w:rStyle w:val="a5"/>
        </w:rPr>
        <w:t xml:space="preserve">тяжесть заболевания или состояния </w:t>
      </w:r>
      <w:r>
        <w:t>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осложнением.</w:t>
      </w:r>
    </w:p>
    <w:p w:rsidR="0098228E" w:rsidRDefault="00B70009">
      <w:pPr>
        <w:pStyle w:val="11"/>
        <w:shd w:val="clear" w:color="auto" w:fill="auto"/>
        <w:spacing w:before="0" w:after="0" w:line="210" w:lineRule="exact"/>
        <w:ind w:right="20" w:firstLine="0"/>
      </w:pPr>
      <w:r>
        <w:t>Медицинская помощь оказывается медицинскими организациями и классифицируется по видам, условиям</w:t>
      </w:r>
    </w:p>
    <w:p w:rsidR="0098228E" w:rsidRDefault="00B70009">
      <w:pPr>
        <w:pStyle w:val="11"/>
        <w:shd w:val="clear" w:color="auto" w:fill="auto"/>
        <w:spacing w:before="0" w:after="119" w:line="210" w:lineRule="exact"/>
        <w:ind w:left="300"/>
        <w:jc w:val="both"/>
      </w:pPr>
      <w:r>
        <w:t>и форме оказания такой помощи.</w:t>
      </w:r>
    </w:p>
    <w:p w:rsidR="0098228E" w:rsidRDefault="00B70009">
      <w:pPr>
        <w:pStyle w:val="11"/>
        <w:shd w:val="clear" w:color="auto" w:fill="auto"/>
        <w:spacing w:before="0" w:after="4" w:line="210" w:lineRule="exact"/>
        <w:ind w:left="300"/>
        <w:jc w:val="both"/>
      </w:pPr>
      <w:r>
        <w:t>К видам медицинской помощи относятся:</w:t>
      </w:r>
    </w:p>
    <w:p w:rsidR="0098228E" w:rsidRDefault="00B70009">
      <w:pPr>
        <w:pStyle w:val="11"/>
        <w:numPr>
          <w:ilvl w:val="0"/>
          <w:numId w:val="2"/>
        </w:numPr>
        <w:shd w:val="clear" w:color="auto" w:fill="auto"/>
        <w:tabs>
          <w:tab w:val="left" w:pos="578"/>
        </w:tabs>
        <w:spacing w:before="0" w:after="0" w:line="210" w:lineRule="exact"/>
        <w:ind w:left="300" w:firstLine="0"/>
        <w:jc w:val="both"/>
      </w:pPr>
      <w:r>
        <w:t>первичная медико-санитарная помощь;</w:t>
      </w:r>
    </w:p>
    <w:p w:rsidR="0098228E" w:rsidRDefault="00B70009">
      <w:pPr>
        <w:pStyle w:val="1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269" w:lineRule="exact"/>
        <w:ind w:left="580"/>
        <w:jc w:val="both"/>
      </w:pPr>
      <w:r>
        <w:t>специализированная, в том числе высокотехнологичная, медицинская помощь;</w:t>
      </w:r>
    </w:p>
    <w:p w:rsidR="0098228E" w:rsidRDefault="00B70009">
      <w:pPr>
        <w:pStyle w:val="1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0" w:line="269" w:lineRule="exact"/>
        <w:ind w:left="580"/>
        <w:jc w:val="both"/>
      </w:pPr>
      <w:r>
        <w:t>скорая, в том числе скорая специализированная, медицинская помощь;</w:t>
      </w:r>
    </w:p>
    <w:p w:rsidR="0098228E" w:rsidRDefault="00B70009">
      <w:pPr>
        <w:pStyle w:val="11"/>
        <w:numPr>
          <w:ilvl w:val="0"/>
          <w:numId w:val="2"/>
        </w:numPr>
        <w:shd w:val="clear" w:color="auto" w:fill="auto"/>
        <w:tabs>
          <w:tab w:val="left" w:pos="583"/>
        </w:tabs>
        <w:spacing w:before="0" w:after="107" w:line="269" w:lineRule="exact"/>
        <w:ind w:left="580"/>
        <w:jc w:val="both"/>
      </w:pPr>
      <w:r>
        <w:t>паллиативная медицинская помощь.</w:t>
      </w:r>
    </w:p>
    <w:p w:rsidR="0098228E" w:rsidRDefault="00B70009">
      <w:pPr>
        <w:pStyle w:val="11"/>
        <w:shd w:val="clear" w:color="auto" w:fill="auto"/>
        <w:spacing w:before="0" w:after="77" w:line="210" w:lineRule="exact"/>
        <w:ind w:left="20" w:firstLine="0"/>
        <w:jc w:val="both"/>
      </w:pPr>
      <w:r>
        <w:t>Медицинская помощь может оказываться в следующих условиях:</w:t>
      </w:r>
    </w:p>
    <w:p w:rsidR="0098228E" w:rsidRDefault="00B70009">
      <w:pPr>
        <w:pStyle w:val="11"/>
        <w:numPr>
          <w:ilvl w:val="0"/>
          <w:numId w:val="3"/>
        </w:numPr>
        <w:shd w:val="clear" w:color="auto" w:fill="auto"/>
        <w:tabs>
          <w:tab w:val="left" w:pos="583"/>
        </w:tabs>
        <w:spacing w:before="0" w:after="0" w:line="269" w:lineRule="exact"/>
        <w:ind w:left="580" w:right="20"/>
        <w:jc w:val="both"/>
      </w:pPr>
      <w:r>
        <w:rPr>
          <w:rStyle w:val="a5"/>
        </w:rPr>
        <w:t xml:space="preserve">вне медицинской организации </w:t>
      </w:r>
      <w:r>
        <w:t>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98228E" w:rsidRDefault="00B70009">
      <w:pPr>
        <w:pStyle w:val="11"/>
        <w:numPr>
          <w:ilvl w:val="0"/>
          <w:numId w:val="3"/>
        </w:numPr>
        <w:shd w:val="clear" w:color="auto" w:fill="auto"/>
        <w:tabs>
          <w:tab w:val="left" w:pos="583"/>
        </w:tabs>
        <w:spacing w:before="0" w:after="0" w:line="269" w:lineRule="exact"/>
        <w:ind w:left="580" w:right="20"/>
        <w:jc w:val="both"/>
      </w:pPr>
      <w:r>
        <w:rPr>
          <w:rStyle w:val="a5"/>
        </w:rPr>
        <w:t xml:space="preserve">амбулаторно </w:t>
      </w:r>
      <w:r>
        <w:t xml:space="preserve">(в условиях, не предусматривающих круглосуточного медицинского наблюдения и лечения), </w:t>
      </w:r>
      <w:r>
        <w:lastRenderedPageBreak/>
        <w:t>в том числе на дому при вызове медицинского работника;</w:t>
      </w:r>
    </w:p>
    <w:p w:rsidR="0098228E" w:rsidRDefault="00B70009">
      <w:pPr>
        <w:pStyle w:val="11"/>
        <w:numPr>
          <w:ilvl w:val="0"/>
          <w:numId w:val="3"/>
        </w:numPr>
        <w:shd w:val="clear" w:color="auto" w:fill="auto"/>
        <w:tabs>
          <w:tab w:val="left" w:pos="583"/>
        </w:tabs>
        <w:spacing w:before="0" w:after="0" w:line="269" w:lineRule="exact"/>
        <w:ind w:left="580" w:right="20"/>
        <w:jc w:val="both"/>
      </w:pPr>
      <w:r>
        <w:rPr>
          <w:rStyle w:val="a5"/>
        </w:rPr>
        <w:t xml:space="preserve">в дневном стационаре </w:t>
      </w:r>
      <w:r>
        <w:t>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98228E" w:rsidRDefault="00B70009">
      <w:pPr>
        <w:pStyle w:val="11"/>
        <w:numPr>
          <w:ilvl w:val="0"/>
          <w:numId w:val="3"/>
        </w:numPr>
        <w:shd w:val="clear" w:color="auto" w:fill="auto"/>
        <w:tabs>
          <w:tab w:val="left" w:pos="583"/>
        </w:tabs>
        <w:spacing w:before="0" w:after="107" w:line="269" w:lineRule="exact"/>
        <w:ind w:left="580"/>
        <w:jc w:val="both"/>
      </w:pPr>
      <w:r>
        <w:rPr>
          <w:rStyle w:val="a5"/>
        </w:rPr>
        <w:t xml:space="preserve">стационарно </w:t>
      </w:r>
      <w:r>
        <w:t>(в условиях, обеспечивающих круглосуточное медицинское наблюдение и лечение).</w:t>
      </w:r>
    </w:p>
    <w:p w:rsidR="0098228E" w:rsidRDefault="00B70009">
      <w:pPr>
        <w:pStyle w:val="11"/>
        <w:shd w:val="clear" w:color="auto" w:fill="auto"/>
        <w:spacing w:before="0" w:after="77" w:line="210" w:lineRule="exact"/>
        <w:ind w:left="20" w:firstLine="0"/>
        <w:jc w:val="both"/>
      </w:pPr>
      <w:r>
        <w:t>Формами оказания медицинской помощи являются:</w:t>
      </w:r>
    </w:p>
    <w:p w:rsidR="0098228E" w:rsidRDefault="00B70009">
      <w:pPr>
        <w:pStyle w:val="11"/>
        <w:numPr>
          <w:ilvl w:val="0"/>
          <w:numId w:val="4"/>
        </w:numPr>
        <w:shd w:val="clear" w:color="auto" w:fill="auto"/>
        <w:tabs>
          <w:tab w:val="left" w:pos="583"/>
        </w:tabs>
        <w:spacing w:before="0" w:after="0" w:line="269" w:lineRule="exact"/>
        <w:ind w:left="580" w:right="20"/>
        <w:jc w:val="both"/>
      </w:pPr>
      <w:r>
        <w:rPr>
          <w:rStyle w:val="a5"/>
        </w:rPr>
        <w:t xml:space="preserve">экстренная </w:t>
      </w:r>
      <w:r>
        <w:t>—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98228E" w:rsidRDefault="00B70009">
      <w:pPr>
        <w:pStyle w:val="11"/>
        <w:numPr>
          <w:ilvl w:val="0"/>
          <w:numId w:val="4"/>
        </w:numPr>
        <w:shd w:val="clear" w:color="auto" w:fill="auto"/>
        <w:tabs>
          <w:tab w:val="left" w:pos="583"/>
        </w:tabs>
        <w:spacing w:before="0" w:after="0" w:line="264" w:lineRule="exact"/>
        <w:ind w:left="580" w:right="20"/>
        <w:jc w:val="both"/>
      </w:pPr>
      <w:r>
        <w:rPr>
          <w:rStyle w:val="a5"/>
        </w:rPr>
        <w:t xml:space="preserve">неотложная </w:t>
      </w:r>
      <w:r>
        <w:t>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98228E" w:rsidRDefault="00B70009">
      <w:pPr>
        <w:pStyle w:val="11"/>
        <w:numPr>
          <w:ilvl w:val="0"/>
          <w:numId w:val="4"/>
        </w:numPr>
        <w:shd w:val="clear" w:color="auto" w:fill="auto"/>
        <w:tabs>
          <w:tab w:val="left" w:pos="583"/>
        </w:tabs>
        <w:spacing w:before="0" w:line="269" w:lineRule="exact"/>
        <w:ind w:left="580" w:right="20"/>
        <w:jc w:val="both"/>
      </w:pPr>
      <w:r>
        <w:rPr>
          <w:rStyle w:val="a5"/>
        </w:rPr>
        <w:t xml:space="preserve">плановая </w:t>
      </w:r>
      <w:r>
        <w:t>—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определённое время не повлечёт за собой ухудшение состояния пациента, угрозу его жизни и здоровью.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определённых организациях, с учётом положений статьи 21 настоящего Федерального закона.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98228E" w:rsidRDefault="00B70009">
      <w:pPr>
        <w:pStyle w:val="11"/>
        <w:shd w:val="clear" w:color="auto" w:fill="auto"/>
        <w:spacing w:before="0" w:after="64" w:line="269" w:lineRule="exact"/>
        <w:ind w:left="20" w:right="20" w:firstLine="0"/>
        <w:jc w:val="both"/>
      </w:pPr>
      <w:r>
        <w:t>Первичная врачебная медико-санитарная помощь оказывается врачами-терапевтами, врачами- терапевтами участковыми, врачами-педиатрами, врачами-педиатрами участковыми и врачами общей практики (семейными врачами).</w:t>
      </w:r>
    </w:p>
    <w:p w:rsidR="0098228E" w:rsidRDefault="00B70009">
      <w:pPr>
        <w:pStyle w:val="11"/>
        <w:shd w:val="clear" w:color="auto" w:fill="auto"/>
        <w:spacing w:before="0" w:after="56" w:line="264" w:lineRule="exact"/>
        <w:ind w:left="20" w:right="20" w:firstLine="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98228E" w:rsidRDefault="00B70009">
      <w:pPr>
        <w:pStyle w:val="11"/>
        <w:shd w:val="clear" w:color="auto" w:fill="auto"/>
        <w:spacing w:before="0" w:after="227" w:line="269" w:lineRule="exact"/>
        <w:ind w:left="20" w:right="20" w:firstLine="0"/>
        <w:jc w:val="both"/>
      </w:pPr>
      <w:r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98228E" w:rsidRDefault="00B70009">
      <w:pPr>
        <w:pStyle w:val="10"/>
        <w:keepNext/>
        <w:keepLines/>
        <w:shd w:val="clear" w:color="auto" w:fill="auto"/>
        <w:spacing w:after="72" w:line="210" w:lineRule="exact"/>
        <w:ind w:left="1540"/>
        <w:jc w:val="left"/>
      </w:pPr>
      <w:bookmarkStart w:id="1" w:name="bookmark1"/>
      <w:r>
        <w:t>ИНФОРМАЦИЯ О ПРЕДОСТАВЛЯЕМЫХ ПЛАТНЫХ МЕДИЦИНСКИХ УСЛУГАХ</w:t>
      </w:r>
      <w:bookmarkEnd w:id="1"/>
    </w:p>
    <w:p w:rsidR="0098228E" w:rsidRDefault="00B70009">
      <w:pPr>
        <w:pStyle w:val="20"/>
        <w:shd w:val="clear" w:color="auto" w:fill="auto"/>
        <w:spacing w:before="0" w:after="107"/>
        <w:ind w:left="580" w:right="20"/>
      </w:pPr>
      <w:r>
        <w:rPr>
          <w:rStyle w:val="21"/>
          <w:i/>
          <w:iCs/>
        </w:rPr>
        <w:t xml:space="preserve">ВНИМАНИЕ! </w:t>
      </w:r>
      <w:r>
        <w:t>Информация носит исключительно ознакомительный характер — наличие показаний и отсутствие противопоказаний устанавливает врач.</w:t>
      </w:r>
    </w:p>
    <w:p w:rsidR="0098228E" w:rsidRDefault="00B70009">
      <w:pPr>
        <w:pStyle w:val="10"/>
        <w:keepNext/>
        <w:keepLines/>
        <w:shd w:val="clear" w:color="auto" w:fill="auto"/>
        <w:spacing w:after="72" w:line="210" w:lineRule="exact"/>
        <w:ind w:right="120"/>
      </w:pPr>
      <w:bookmarkStart w:id="2" w:name="bookmark2"/>
      <w:r>
        <w:t>Внутримышечное введение лекарственных препаратов</w:t>
      </w:r>
      <w:bookmarkEnd w:id="2"/>
    </w:p>
    <w:p w:rsidR="0098228E" w:rsidRDefault="00B70009">
      <w:pPr>
        <w:pStyle w:val="11"/>
        <w:shd w:val="clear" w:color="auto" w:fill="auto"/>
        <w:spacing w:before="0" w:after="0" w:line="269" w:lineRule="exact"/>
        <w:ind w:left="20" w:right="20" w:firstLine="0"/>
        <w:jc w:val="both"/>
      </w:pPr>
      <w:r>
        <w:t>Внутримышечный укол представляет собой ввод лекарств непосредственно вводятся внутрь мышцы. Основной задачей манипуляции является ввод в ткани мышц раствора лекарственного средства.</w:t>
      </w:r>
    </w:p>
    <w:p w:rsidR="0098228E" w:rsidRDefault="00B70009">
      <w:pPr>
        <w:pStyle w:val="20"/>
        <w:shd w:val="clear" w:color="auto" w:fill="auto"/>
        <w:spacing w:before="0"/>
        <w:ind w:left="560" w:right="20"/>
      </w:pPr>
      <w:r>
        <w:rPr>
          <w:rStyle w:val="21"/>
          <w:i/>
          <w:iCs/>
        </w:rPr>
        <w:t xml:space="preserve">ВНИМАНИЕ! </w:t>
      </w:r>
      <w:r>
        <w:t>Процедура имеет медицинские противопоказания. Наличие или отсутствие показаний / противопоказаний, количество процедур, показанных пациенту, устанавливает врач. Данный метод является лечебным, проводимым по назначению лечащего врача.</w:t>
      </w:r>
    </w:p>
    <w:p w:rsidR="0098228E" w:rsidRDefault="00B70009">
      <w:pPr>
        <w:pStyle w:val="20"/>
        <w:shd w:val="clear" w:color="auto" w:fill="auto"/>
        <w:spacing w:before="0" w:after="107"/>
        <w:ind w:left="560" w:right="20"/>
      </w:pPr>
      <w:r>
        <w:t>Нижеприведённая информация носит исключительно ознакомительно-справочный характер и не является публичной офертой. Необходима консультация врача.</w:t>
      </w:r>
    </w:p>
    <w:p w:rsidR="0098228E" w:rsidRDefault="00B70009">
      <w:pPr>
        <w:pStyle w:val="10"/>
        <w:keepNext/>
        <w:keepLines/>
        <w:shd w:val="clear" w:color="auto" w:fill="auto"/>
        <w:spacing w:after="72" w:line="210" w:lineRule="exact"/>
        <w:ind w:left="20"/>
        <w:jc w:val="both"/>
      </w:pPr>
      <w:bookmarkStart w:id="3" w:name="bookmark3"/>
      <w:r>
        <w:t>Ожидаемый результат: поступление лекарственного средства в организм.</w:t>
      </w:r>
      <w:bookmarkEnd w:id="3"/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Внутримышечная инъекция может быть предпочтительнее, поскольку мышцы имеют более крупные и многочисленные кровеносные сосуды, чем подкожная ткань, что приводит к более быстрому всасыванию, чем подкожные или внутрикожные инъекции. Лекарство, вводимое путём внутримышечной инъекции, не подвержено эффекту метаболизма при первом прохождении, который влияет на пероральные препараты.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Необходимо направление на процедуру по установленной форме. Показанием к подкожному инъекционному введению служит назначение врача.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 xml:space="preserve">Противопоказания к подкожному инъекционному введению: отёк или воспаление в месте инъекции; аллергия </w:t>
      </w:r>
      <w:r>
        <w:lastRenderedPageBreak/>
        <w:t>на компоненты лекарственного препарата. Важно, чтобы в области предполагаемой инъекции не было повреждений, а также дегенеративных либо воспалительных процессов, в частности ожогов, нагноений, крапивницы и т. п. Внутримышечные инъекции не следует применять людям с проблемами свёртываемости крови.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Возможными анатомическими зонами ввода лекарственных препаратов в мышцу могут выступать: большая ягодичная мышца; область средней передне-боковой поверхности и бедра; мышца плеча (дельтовидная).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Медсестра обработает место укола спиртом и медленно введёт лекарство глубоко в ягодичную мышцу. При этом пациент лежит, в этой позе мышцы наиболее расслаблены, и манипуляция проходит безболезненно. После инъекции медсестра помассирует мышцу для улучшения кровообращения. Благодаря широкой сети кровеносных и лимфатических сосудов лекарство быстро и полностью всасывается в организм и оказывает необходимое действие. В зависимости от индивидуальной реакции пациента врач может скорректировать дозировку.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Внутримышечные инъекции обычно приводят к боли, покраснению и припухлости или воспалению вокруг места инъекции, часто образуется незначительная гематома либо отёчная шишка. Эти побочные эффекты, как правило, незначительны и длятся не более нескольких дней. В редких случаях могут быть повреждены нервы или кровеносные сосуды вокруг места инъекции, что приводит к сильной боли.</w:t>
      </w:r>
    </w:p>
    <w:p w:rsidR="0098228E" w:rsidRDefault="00B70009">
      <w:pPr>
        <w:pStyle w:val="10"/>
        <w:keepNext/>
        <w:keepLines/>
        <w:shd w:val="clear" w:color="auto" w:fill="auto"/>
        <w:spacing w:after="128" w:line="210" w:lineRule="exact"/>
        <w:ind w:left="20"/>
      </w:pPr>
      <w:bookmarkStart w:id="4" w:name="bookmark4"/>
      <w:r>
        <w:t>Внутривенное введение лекарственных препаратов</w:t>
      </w:r>
      <w:bookmarkEnd w:id="4"/>
    </w:p>
    <w:p w:rsidR="0098228E" w:rsidRDefault="00B70009">
      <w:pPr>
        <w:pStyle w:val="11"/>
        <w:shd w:val="clear" w:color="auto" w:fill="auto"/>
        <w:spacing w:before="0" w:after="72" w:line="210" w:lineRule="exact"/>
        <w:ind w:left="20" w:firstLine="0"/>
        <w:jc w:val="both"/>
      </w:pPr>
      <w:r>
        <w:t>Введение лекарственных средств или препаратов/компонентов крови в венозный сосуд.</w:t>
      </w:r>
    </w:p>
    <w:p w:rsidR="0098228E" w:rsidRDefault="00B70009">
      <w:pPr>
        <w:pStyle w:val="20"/>
        <w:shd w:val="clear" w:color="auto" w:fill="auto"/>
        <w:spacing w:before="0"/>
        <w:ind w:left="560" w:right="20"/>
      </w:pPr>
      <w:r>
        <w:rPr>
          <w:rStyle w:val="21"/>
          <w:i/>
          <w:iCs/>
        </w:rPr>
        <w:t xml:space="preserve">ВНИМАНИЕ! </w:t>
      </w:r>
      <w:r>
        <w:t>Процедура имеет медицинские противопоказания. Наличие или отсутствие показаний / противопоказаний, количество процедур, показанных пациенту, устанавливает врач. Данный метод является лечебным, проводимым по назначению лечащего врача.</w:t>
      </w:r>
    </w:p>
    <w:p w:rsidR="0098228E" w:rsidRDefault="00B70009">
      <w:pPr>
        <w:pStyle w:val="20"/>
        <w:shd w:val="clear" w:color="auto" w:fill="auto"/>
        <w:spacing w:before="0" w:after="107"/>
        <w:ind w:left="560" w:right="20"/>
      </w:pPr>
      <w:r>
        <w:t>Нижеприведённая информация носит исключительно ознакомительно-справочный характер и не является публичной офертой. Необходима консультация врача.</w:t>
      </w:r>
    </w:p>
    <w:p w:rsidR="0098228E" w:rsidRDefault="00B70009">
      <w:pPr>
        <w:pStyle w:val="10"/>
        <w:keepNext/>
        <w:keepLines/>
        <w:shd w:val="clear" w:color="auto" w:fill="auto"/>
        <w:spacing w:after="119" w:line="210" w:lineRule="exact"/>
        <w:ind w:left="20"/>
        <w:jc w:val="both"/>
      </w:pPr>
      <w:bookmarkStart w:id="5" w:name="bookmark5"/>
      <w:r>
        <w:t>Ожидаемый результат: поступление лекарственного средства в организм.</w:t>
      </w:r>
      <w:bookmarkEnd w:id="5"/>
    </w:p>
    <w:p w:rsidR="0098228E" w:rsidRDefault="00B70009">
      <w:pPr>
        <w:pStyle w:val="11"/>
        <w:shd w:val="clear" w:color="auto" w:fill="auto"/>
        <w:spacing w:before="0" w:after="72" w:line="210" w:lineRule="exact"/>
        <w:ind w:left="20" w:firstLine="0"/>
        <w:jc w:val="both"/>
      </w:pPr>
      <w:r>
        <w:t>Необходимо направление на процедуру по установленной форме. Показанием к служит назначение врача.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Струйное вливание проводят обычно при небольшом объёме вводимого раствора. Основными преимуществами этого способа являются быстрота действия и точность дозировки. Лекарство поступает в кровь в неизменном виде.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Противопоказания: Любое поражение кожи и подкожно-жировой клетчатки в предполагаемом месте инъекции. Атрофия мышечной ткани. Флебит (воспаление) пунктируемой вены.</w:t>
      </w:r>
    </w:p>
    <w:p w:rsidR="0098228E" w:rsidRDefault="00B70009">
      <w:pPr>
        <w:pStyle w:val="11"/>
        <w:shd w:val="clear" w:color="auto" w:fill="auto"/>
        <w:spacing w:before="0" w:after="72" w:line="210" w:lineRule="exact"/>
        <w:ind w:left="20" w:firstLine="0"/>
        <w:jc w:val="both"/>
      </w:pPr>
      <w:r>
        <w:t>Специальной подготовки не требуется.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Чаще всего используют вены локтевой ямки, поскольку они имеют большой диаметр, лежат поверхностно и сравнительно мало смещаются, а также поверхностные вены кисти, предплечья, локтевого сгиба.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Путём венепункции (прокалывание стенки вены стерильной иглой со шприцем) вводят лекарство внутривенно. Некоторые лекарства вводят струйно из шприца медленно (например, строфантин), другие можно вводить быстро. Особенно внимательно следует отнестись к внутривенным вливаниям веществ, вызывающих раздражение и даже некроз при попадании под кожу.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Перед процедурой обязательно сообщите медсестре, если ранее имели место реакции на любые лекарственные препараты.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Во время проведения процедуры незамедлительно сообщайте медсестре о появившемся дискомфорте в месте введения лекарства, и любом внезапном изменении вашего состояния.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Капельные вливания используют при внутривенном введении больших объёмов жидкости. Основными преимуществами этого способа являются быстрота действия и точность дозировки. Лекарство поступает в кровь в неизменном виде. Этот метод введения имеет ряд преимуществ: пациенты его лучше переносят, вводимая жидкость медленно всасывается и дольше задерживается в организме, не вызывает больших колебаний артериального давления и не усложняет работу сердца.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Противопоказания: Любое поражение кожи и подкожно-жировой клетчатки в предполагаемом месте инъекции. Атрофия мышечной ткани. Флебит пунктируемой вены. Некоторые виды лекарственных препаратов (таких, например, как иммуноглобулин человеческий) с осторожностью вводят либо не вводят совсем при повышенном артериальном давлении.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Чаще всего используют вены локтевой ямки, поскольку они имеют большой диаметр, лежат поверхностно и сравнительно мало смещаются, а также поверхностные вены кисти, предплечья, локтевого сгиба.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 xml:space="preserve">Для введения больших объёмов жидкости используется система для внутривенного капельного введения, представляющая собой систему трубок и переходников. Эта система с одного конца подсоединяется к контейнеру </w:t>
      </w:r>
      <w:r>
        <w:lastRenderedPageBreak/>
        <w:t>(бутылка либо пакет) с лекарственным препаратом, на другой же её стороне находится стерильная игла, которая вводится непосредственно в вену пациента после предварительной обработки кожи в предполагаемом месте инъекции. На время процедуры игла надёжно фиксируется на коже при помощи пластыря, во избежание травмирования стенки вены и окружающих тканей. Скорость введения лекарства регулируется медицинской сестрой, проводящей процедуру, с помощью регулятора скорости потока, и зависит от вида лекарственного средства и состояния пациента.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Перед процедурой обязательно сообщите медсестре, если ранее имели место реакции на любые лекарственные препараты. Во время процедуры желательно сохранять относительную неподвижность конечности, к вене которой подключена система.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Во время проведения процедуры незамедлительно сообщайте медсестре о появившемся дискомфорте в месте введения лекарства, и любом внезапном изменении вашего состояния.</w:t>
      </w:r>
    </w:p>
    <w:p w:rsidR="0098228E" w:rsidRDefault="00B70009">
      <w:pPr>
        <w:pStyle w:val="30"/>
        <w:shd w:val="clear" w:color="auto" w:fill="auto"/>
        <w:spacing w:before="0" w:after="72" w:line="210" w:lineRule="exact"/>
        <w:ind w:firstLine="0"/>
      </w:pPr>
      <w:r>
        <w:t>Взятие крови из периферической вены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Взятие крови из периферической вены требуется для проведения большинства лабораторных исследований, в том числе и простой профилактики (скрининга).</w:t>
      </w:r>
    </w:p>
    <w:p w:rsidR="0098228E" w:rsidRDefault="00B70009">
      <w:pPr>
        <w:pStyle w:val="20"/>
        <w:shd w:val="clear" w:color="auto" w:fill="auto"/>
        <w:spacing w:before="0"/>
        <w:ind w:left="580" w:right="20"/>
      </w:pPr>
      <w:r>
        <w:rPr>
          <w:rStyle w:val="21"/>
          <w:i/>
          <w:iCs/>
        </w:rPr>
        <w:t xml:space="preserve">ВНИМАНИЕ! </w:t>
      </w:r>
      <w:r>
        <w:t>Процедура имеет медицинские противопоказания. Наличие или отсутствие показаний / противопоказаний, количество процедур, показанных пациенту, устанавливает врач. Данный метод является диагностическим, проводимым по назначению лечащего врача.</w:t>
      </w:r>
    </w:p>
    <w:p w:rsidR="0098228E" w:rsidRDefault="00B70009">
      <w:pPr>
        <w:pStyle w:val="20"/>
        <w:shd w:val="clear" w:color="auto" w:fill="auto"/>
        <w:spacing w:before="0" w:after="107"/>
        <w:ind w:left="580" w:right="20"/>
      </w:pPr>
      <w:r>
        <w:t>Нижеприведённая информация носит исключительно ознакомительно-справочный характер и не является публичной офертой. Необходима консультация врача.</w:t>
      </w:r>
    </w:p>
    <w:p w:rsidR="0098228E" w:rsidRDefault="00B70009">
      <w:pPr>
        <w:pStyle w:val="30"/>
        <w:shd w:val="clear" w:color="auto" w:fill="auto"/>
        <w:spacing w:before="0" w:after="72" w:line="210" w:lineRule="exact"/>
        <w:ind w:left="20" w:firstLine="0"/>
        <w:jc w:val="both"/>
      </w:pPr>
      <w:r>
        <w:t>Ожидаемый результат: получение биоматериала для проведения исследования.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Взятие крови из периферической вены требует соблюдать ряд рекомендаций. Их несоблюдение может существенно повлиять на качество образца биоматериала и сделать результаты анализов неточными.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Существуют сотни различных исследований крови, и для каждого из них составлена своя схема подготовки. Но, пожалуй, главным и универсальным условием, которое относится к большинству случаев взятия крови из периферической вены, является требование сдавать кровь натощак (от 4-х до 12-ти часов голодания).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При этом пить воду не только можно, но и нужно — это поможет врачу быстрее отыскать набухшую вену. Часто также требуется за несколько дней до анализа исключить из рациона жирную и острую пищу, а также кофеин и алкоголь. За час до сдачи крови — не курить. При сдаче крови на гормоны важно за 20-30 минут до взятия биоматериала исключить эмоциональные нагрузки.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Взятие крови из периферической вены до сих пор остаётся одной из самых распространённых инвазивных процедур в здравоохранении. Кровь, необходимую для диагностического теста, обычно довольно легко получить с помощью процедуры, называемой венепункцией — термин, который просто означает «прокол вены».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Взятие крови из периферической вены необходимо для выполнения множества различных видов анализов. Результаты этих исследований могут предоставить информацию об уровне иммунитета, появлении или прогрессировании болезни, составе крови, а также об уровне определённых веществ в ней.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Процедура взятия крови из периферической вены проста. В большинстве случаев кровь будет брать медсестра. Первым шагом к правильному взятию крови является определение вен, подходящих для пункции. Для взрослых пациентов наиболее частым и предпочтительным вариантом является срединная локтевая вена.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Сначала место взятия крови очищается спиртом, затем выше этого места перевязывают жгут, чтобы увеличить количество крови в вене во время взятия. Как только жгут наложен, игла осторожно вводится в вену, и собирается кровь. Во время сбора крови жгут обычно снимают. Когда игла вводится под кожу, пациент может почувствовать лёгкое покалывание, а при извлечении иглы может возникнуть дополнительный дискомфорт. После взятия крови игла удаляется. На это место накладывается небольшая повязка или ватка со спиртом.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Даже после нормального процесса взятия крови из вены вокруг места прокола могут появиться небольшие синяки и припухлости, они пройдут в течение нескольких дней.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Есть и противопоказания для взятия крови из вены: заболевания кожи, которые могут вызвать прямое попадание инфекционных агентов (например, бактерий) в кровь; венозный фиброз при пальпации; наличие гематомы (кровотечение под кожей); наличие сосудистого шунта или трансплантата.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Взятие крови из периферической вены позволяет получить диагностические образцы крови, которые отправляются в медицинские лаборатории для анализа, что помогает лечащим врачам диагностировать заболевания, проводить последующее наблюдение и/или терапевтический мониторинг.</w:t>
      </w:r>
    </w:p>
    <w:p w:rsidR="0098228E" w:rsidRDefault="00B70009">
      <w:pPr>
        <w:pStyle w:val="10"/>
        <w:keepNext/>
        <w:keepLines/>
        <w:shd w:val="clear" w:color="auto" w:fill="auto"/>
        <w:spacing w:after="72" w:line="210" w:lineRule="exact"/>
      </w:pPr>
      <w:bookmarkStart w:id="6" w:name="bookmark6"/>
      <w:r>
        <w:t>Приём (осмотр, консультация) врача-специалиста</w:t>
      </w:r>
      <w:bookmarkEnd w:id="6"/>
    </w:p>
    <w:p w:rsidR="0098228E" w:rsidRDefault="00B70009">
      <w:pPr>
        <w:pStyle w:val="20"/>
        <w:shd w:val="clear" w:color="auto" w:fill="auto"/>
        <w:spacing w:before="0"/>
        <w:ind w:left="580" w:right="20"/>
      </w:pPr>
      <w:r>
        <w:rPr>
          <w:rStyle w:val="21"/>
          <w:i/>
          <w:iCs/>
        </w:rPr>
        <w:t xml:space="preserve">ВНИМАНИЕ! </w:t>
      </w:r>
      <w:r>
        <w:t xml:space="preserve">Процедура имеет медицинские противопоказания. Наличие или отсутствие </w:t>
      </w:r>
      <w:r>
        <w:lastRenderedPageBreak/>
        <w:t>показаний/противопоказаний, количество процедур, показанных пациенту, устанавливает врач.</w:t>
      </w:r>
    </w:p>
    <w:p w:rsidR="0098228E" w:rsidRDefault="00B70009">
      <w:pPr>
        <w:pStyle w:val="20"/>
        <w:shd w:val="clear" w:color="auto" w:fill="auto"/>
        <w:spacing w:before="0" w:after="107"/>
        <w:ind w:left="580" w:right="20"/>
      </w:pPr>
      <w:r>
        <w:t>Нижеприведенная информация носит исключительно ознакомительно-справочный характер и не является публичной офертой. Необходима консультация врача.</w:t>
      </w:r>
    </w:p>
    <w:p w:rsidR="0098228E" w:rsidRDefault="00B70009">
      <w:pPr>
        <w:pStyle w:val="30"/>
        <w:shd w:val="clear" w:color="auto" w:fill="auto"/>
        <w:spacing w:before="0" w:after="77" w:line="210" w:lineRule="exact"/>
        <w:ind w:left="20" w:firstLine="0"/>
        <w:jc w:val="both"/>
      </w:pPr>
      <w:r>
        <w:t>Ожидаемый результат: зависит от цели приёма.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rPr>
          <w:rStyle w:val="a5"/>
        </w:rPr>
        <w:t xml:space="preserve">Консультативный приём врача </w:t>
      </w:r>
      <w:r>
        <w:t>— это один из методов медицинского обслуживания, который предоставляет возможность получить консультацию опытного специалиста о текущем состоянии здоровья и рекомендации по дальнейшим мерам по лечению и профилактике заболеваний. Этот приём не обязателен для всех пациентов, но в определённых случаях может быть очень полезным.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Консультативный приём обычно проводится по направлению лечащего врача или по собственной инициативе пациента. Он может помочь определить причину заболевания, оценить эффективность назначенных лекарств, а также провести дополнительные исследования для уточнения диагноза.</w:t>
      </w:r>
    </w:p>
    <w:p w:rsidR="0098228E" w:rsidRDefault="00B70009">
      <w:pPr>
        <w:pStyle w:val="11"/>
        <w:shd w:val="clear" w:color="auto" w:fill="auto"/>
        <w:spacing w:before="0" w:after="72" w:line="210" w:lineRule="exact"/>
        <w:ind w:left="20" w:firstLine="0"/>
        <w:jc w:val="both"/>
      </w:pPr>
      <w:r>
        <w:t>Консультации могут проводить врачи разных специализаций.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Консультативный приём — это встреча пациента с врачом с целью получения консультации по поводу определённой проблемы без её лечения. Такой приём может быть назначен как первичный, когда пациент впервые обращается к врачу, так и повторный, когда пациенту уже проводилось лечение, но возникли какие-то вопросы или осложнения.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Консультативный приём позволяет уточнить диагноз, получить мнение от другого специалиста, сделать план лечения и обсудить возможные риски и последствия. Такой приём может проводиться в больницах, поликлиниках, частных медицинских центрах и даже онлайн.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Врач в ходе консультативного приёма проводит осмотр пациента, задаёт дополнительные вопросы, выясняет анамнез, определяет объём дополнительных исследований и назначает необходимую диагностическую и лечебную программу.</w:t>
      </w:r>
    </w:p>
    <w:p w:rsidR="0098228E" w:rsidRDefault="00B70009">
      <w:pPr>
        <w:pStyle w:val="11"/>
        <w:shd w:val="clear" w:color="auto" w:fill="auto"/>
        <w:spacing w:before="0" w:after="0" w:line="269" w:lineRule="exact"/>
        <w:ind w:left="20" w:right="20" w:firstLine="0"/>
        <w:jc w:val="both"/>
      </w:pPr>
      <w:r>
        <w:t>Консультативный приём является важной частью профилактики заболеваний, т. к. может поспособствовать выявлению на ранних стадиях различных заболеваний и их лечению, что в свою очередь снижает риск возникновения осложнений и повышает шансы на полное выздоровление.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Консультационный приём является важным этапом диагностики и лечения. Такие приёмы назначаются не только пациентами, но и врачами внутренних специальностей. Для того, чтобы понять, кто нуждается в консультативном приёме, нужно знать, что это за процедура.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Консультативный приём проводится врачом-специалистом по запросу лечащего врача или самого пациента. Для проведения такого приёма могут потребоваться дополнительные исследования и анализы. Консультационный приём необходим в следующих случаях: если лечащий врач сомневается в диагнозе и нуждается в подтверждении другого специалиста; При необходимости проведения сложных диагностических и лечебных мероприятий; При наличии редких или сложных заболеваний; В случае, когда лечение предполагает совместную работу нескольких специалистов.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Нужно помнить, что при планировании консультативного приёма необходимо определиться с выбором специалиста и подготовиться к приёму, взяв с собой все необходимые данные, исследования и анализы, а также рассмотреть все вопросы, которые будет необходимо обсудить с врачом-консультантом.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В целом, консультационный приём является неотъемлемой частью работы врача и представляет собой важный этап в диагностике и лечении различных заболеваний.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Консультативный приём врача — это важный этап в диагностике и лечении заболевания. Он позволяет определить оптимальную тактику лечения, выбрать необходимые методы обследования, а также обсудить с пациентом все нюансы процесса излечения и противопоказания к назначенной терапии.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Кроме того, консультативный приём врача может быть полезен для людей, желающих получить профилактический осмотр для поддержания своего здоровья в порядке. В этом случае, врач обследует пациента, оценит его состояние, даст рекомендации по повышению иммунитета, определит риск заболеваний и разработает индивидуальный план профилактики.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Консультативный приём врача начинается с того, что пациент обращается за помощью к специалисту. Врач проводит с ним беседу, узнаёт все симптомы и жалобы пациента.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Затем врач проводит осмотр и рекомендует необходимые исследования. Если специалист сомневается в диагнозе, то он может назначить дополнительные обследования.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По результатам обследования врач сможет поставить диагноз и назначить лечение. Консультативный приём помогает специалисту установить диагноз и предложить наиболее эффективный план лечения в каждом конкретном случае.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lastRenderedPageBreak/>
        <w:t>В целом, консультативный приём позволяет пациенту получить квалифицированную медицинскую помощь, а врачу — подробную информацию о состоянии здоровья пациента и определить дальнейшие шаги в лечении.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Но чтобы консультативный приём был максимально эффективным, необходимо чётко и ясно описывать все симптомы и жалобы, а также следовать рекомендациям врача и проходить все предписанные обследования.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rPr>
          <w:rStyle w:val="a5"/>
        </w:rPr>
        <w:t xml:space="preserve">Медицинский осмотр </w:t>
      </w:r>
      <w:r>
        <w:t>— комплекс медицинских процедур, проводимых с целью выявления патологических состояний, заболеваний и факторов риска их развития.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rPr>
          <w:rStyle w:val="a5"/>
        </w:rPr>
        <w:t xml:space="preserve">Первичный приём </w:t>
      </w:r>
      <w:r>
        <w:t>— это первичное обращение к специалисту по поводу острого заболевания или обострения хронического заболевания в течение 3-х месяцев. Во время первичного осмотра врач устанавливает предварительный диагноз, определяет методы, объём, прогноз лечения и его приблизительную стоимость, о чём информирует пациента. Врач информирует пациента о возможных осложнениях в процессе и после лечения, а также о последствиях при отказе от лечения. Результаты осмотра фиксируются в медицинской карте пациента.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Первичный приём: первый приём (обращение) у каждого нового врача-специалиста; приём у врача- специалиста, у которого уже были, но с новым поводом обращения (заболеванием); приём у врача- специалиста с тем же поводом обращения, но более чем через 3 месяца после предыдущего обращения (за исключением наблюдения хронических заболеваний или заболеваний, предполагающих явку более чем через 3 месяца).</w:t>
      </w:r>
    </w:p>
    <w:p w:rsidR="0098228E" w:rsidRDefault="00B70009">
      <w:pPr>
        <w:pStyle w:val="11"/>
        <w:shd w:val="clear" w:color="auto" w:fill="auto"/>
        <w:spacing w:before="0" w:after="0" w:line="269" w:lineRule="exact"/>
        <w:ind w:left="20" w:right="20" w:firstLine="0"/>
        <w:jc w:val="both"/>
      </w:pPr>
      <w:r>
        <w:t>Первичный консультативный приём врача-специалиста включает в себя: оформление медицинской карты, сбор анамнеза, определение проблемы и (или) наличия заболевания, установление диагноза, определение способов и методов лечения, курса процедур, составление плана лечения, выдачу медицинского заключения.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rPr>
          <w:rStyle w:val="a5"/>
        </w:rPr>
        <w:t xml:space="preserve">Повторный приём </w:t>
      </w:r>
      <w:r>
        <w:t>— это повторное обращение к одному специалисту в течение 3-х месяцев с момента первичного обращения по одному и тому же случаю заболевания (за исключением игнорирование пациентом назначенной явки к врачу-специалисту и последующий более поздний приход пациента).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Повторный приём врача включает в себя: обсуждение и анализ изменения состояния, определение тактики дальнейшего лечения.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Если с момента первичного обращения к специалисту прошло более 3-х месяцев, или пациент не явился на рекомендуемую дату, приём является первичным. При определении статуса приёма (первичный или повторный) врач или регистратор исходит из понятия законченного клинического случая.</w:t>
      </w:r>
    </w:p>
    <w:p w:rsidR="0098228E" w:rsidRDefault="00B70009">
      <w:pPr>
        <w:pStyle w:val="11"/>
        <w:shd w:val="clear" w:color="auto" w:fill="auto"/>
        <w:spacing w:before="0" w:after="138" w:line="210" w:lineRule="exact"/>
        <w:ind w:left="300"/>
        <w:jc w:val="both"/>
      </w:pPr>
      <w:r>
        <w:t>Абсолютных противопоказаний не имеется.</w:t>
      </w:r>
    </w:p>
    <w:p w:rsidR="0098228E" w:rsidRDefault="00B70009">
      <w:pPr>
        <w:pStyle w:val="30"/>
        <w:shd w:val="clear" w:color="auto" w:fill="auto"/>
        <w:spacing w:before="0" w:after="72" w:line="210" w:lineRule="exact"/>
        <w:ind w:right="20" w:firstLine="0"/>
      </w:pPr>
      <w:r>
        <w:t>Электрокардиография (ЭКГ)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Электрокардиография представляет собой неинвазивную медицинскую процедуру, позволяющую осуществить диагностическую методику графической регистрации изменений электрической активности сердечной мышцы.</w:t>
      </w:r>
    </w:p>
    <w:p w:rsidR="0098228E" w:rsidRDefault="00B70009">
      <w:pPr>
        <w:pStyle w:val="11"/>
        <w:shd w:val="clear" w:color="auto" w:fill="auto"/>
        <w:spacing w:before="0" w:after="64" w:line="269" w:lineRule="exact"/>
        <w:ind w:left="20" w:right="20" w:firstLine="0"/>
        <w:jc w:val="both"/>
      </w:pPr>
      <w:r>
        <w:t>ЭКГ — метод фиксации и изучения электрических полей, появляющихся в процессе работы сердца. Эти электрические поля дают точное представление о том, как функционирует сердечно-сосудистая система. ЭКГ — это недорогой и эффективный метод диагностики в кардиологии.</w:t>
      </w:r>
    </w:p>
    <w:p w:rsidR="0098228E" w:rsidRDefault="00B70009">
      <w:pPr>
        <w:pStyle w:val="20"/>
        <w:shd w:val="clear" w:color="auto" w:fill="auto"/>
        <w:spacing w:before="0" w:after="56" w:line="264" w:lineRule="exact"/>
        <w:ind w:left="580" w:right="20"/>
      </w:pPr>
      <w:r>
        <w:rPr>
          <w:rStyle w:val="21"/>
          <w:i/>
          <w:iCs/>
        </w:rPr>
        <w:t xml:space="preserve">ВНИМАНИЕ! </w:t>
      </w:r>
      <w:r>
        <w:t>Процедура имеет медицинские противопоказания. Наличие или отсутствие показаний / противопоказаний, количество процедур, показанных пациенту, устанавливает врач. Данный метод является диагностическим, проводимым по назначению лечащего врача.</w:t>
      </w:r>
    </w:p>
    <w:p w:rsidR="0098228E" w:rsidRDefault="00B70009">
      <w:pPr>
        <w:pStyle w:val="20"/>
        <w:shd w:val="clear" w:color="auto" w:fill="auto"/>
        <w:spacing w:before="0" w:after="107"/>
        <w:ind w:left="580" w:right="20"/>
      </w:pPr>
      <w:r>
        <w:t>Нижеприведённая информация носит исключительно ознакомительно-справочный характер и не является публичной офертой. Необходима консультация врача.</w:t>
      </w:r>
    </w:p>
    <w:p w:rsidR="0098228E" w:rsidRDefault="00B70009">
      <w:pPr>
        <w:pStyle w:val="30"/>
        <w:shd w:val="clear" w:color="auto" w:fill="auto"/>
        <w:spacing w:before="0" w:after="62" w:line="210" w:lineRule="exact"/>
        <w:ind w:left="300"/>
        <w:jc w:val="both"/>
      </w:pPr>
      <w:r>
        <w:t>Ожидаемый результат: выдача заключения врача.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Результаты электрокардиограммы предоставляют врачу возможность оценить состояние сердца пациента и точно диагностировать протекающие в его структурах патологические процессы — повреждение и ишемию миокарда, нарушения внутрисердечной проводимости, гипертрофию левого желудочка и проч.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Проведение ЭКГ необходимо при: прохождении профилактического осмотра; подготовке к оперативному вмешательству; артериальной гипертензии; постоянных болезненных ощущениях в груди; ожирении; постоянно изменяющемся ритме сердечных сокращений.</w:t>
      </w:r>
    </w:p>
    <w:p w:rsidR="0098228E" w:rsidRDefault="00B70009">
      <w:pPr>
        <w:pStyle w:val="11"/>
        <w:shd w:val="clear" w:color="auto" w:fill="auto"/>
        <w:spacing w:before="0" w:after="64" w:line="269" w:lineRule="exact"/>
        <w:ind w:left="20" w:right="20" w:firstLine="0"/>
        <w:jc w:val="both"/>
      </w:pPr>
      <w:r>
        <w:t>На сокращение сердечной мышцы человека оказывают воздействие электрические импульсы, зарождающиеся в синусовом узле и проходящие через предсердия и желудочки. Систола (сокращение) и диастола (расслабление) возникают в строгой последовательности — это обеспечивает адекватную гемодинамику и полноценное снабжение кровью тканей.</w:t>
      </w:r>
    </w:p>
    <w:p w:rsidR="0098228E" w:rsidRDefault="00B70009">
      <w:pPr>
        <w:pStyle w:val="11"/>
        <w:shd w:val="clear" w:color="auto" w:fill="auto"/>
        <w:spacing w:before="0" w:after="56" w:line="264" w:lineRule="exact"/>
        <w:ind w:left="20" w:right="20" w:firstLine="0"/>
        <w:jc w:val="both"/>
      </w:pPr>
      <w:r>
        <w:t xml:space="preserve">Импульсы создают в проводящей системе сердца энергетическое поле, одним из характеристик которого является электрический потенциал. Нарушение гемодинамики и сердечных сокращений приводит к его изменению. Ткани человеческого организма обладают электропроводимостью — показатели электрического поля работающей сердечной мышцы можно фиксировать на поверхности тела с помощью </w:t>
      </w:r>
      <w:r>
        <w:lastRenderedPageBreak/>
        <w:t>высокочувствительного прибора, оснащённого электродами и датчиками. Электрокардиограф регистрирует электрические потенциалы, соответствующие импульсам проводящей системы — по ним судят о функциональной деятельности сердца.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Накануне планового снятия ЭКГ пациенту запрещено употреблять алкоголь и кофеин -содержащие напитки, курить, кушать, физически нагружать организм.</w:t>
      </w:r>
    </w:p>
    <w:p w:rsidR="0098228E" w:rsidRDefault="00B70009">
      <w:pPr>
        <w:pStyle w:val="11"/>
        <w:shd w:val="clear" w:color="auto" w:fill="auto"/>
        <w:spacing w:before="0" w:after="72" w:line="210" w:lineRule="exact"/>
        <w:ind w:left="300"/>
        <w:jc w:val="both"/>
      </w:pPr>
      <w:r>
        <w:t>Квалифицированный специалист выполняет следующие действия: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69" w:lineRule="exact"/>
        <w:ind w:left="300" w:right="20"/>
        <w:jc w:val="both"/>
      </w:pPr>
      <w:r>
        <w:t>фиксирует в журнале Ф. И. О. пациента, год его рождения, номер истории болезни, дату и время диагностической процедуры. Пациент снимает одежду по пояс и закатывает штаны, оголяя голени ног;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69" w:lineRule="exact"/>
        <w:ind w:left="300" w:right="20"/>
        <w:jc w:val="both"/>
      </w:pPr>
      <w:r>
        <w:t>просит пациента прилечь на кушетку на спину. Протирает кожные покровы в местах наложения электродов салфеткой, смоченной в 0,9% физ. растворе. Накладывает электроды на грудную клетку, нижние трети внутренних поверхностей предплечий и голеней. Присоединяет к каждому электроду провода определённого цвета, идущие от кардиографа.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Запись ЭКГ выполняют при спокойном дыхании, на высоте вдоха и в усиленных отведениях от груди и конечностей. По окончании процедуры лента маркируется и доставляется вручу-диагносту для расшифровки.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Регистрация электрокардиограммы в 3-х стандартных отведениях называется одноканальной ЭКГ. Она позволяет получить общую картину состояния сердца и используется при кардиологическом обследовании пациента при отсутствии специфических жалоб.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Регистрация электрокардиограммы в 12-ти отведениях используется при специфических жалобах пациентов для получения дополнительной информации о работе сердечно-сосудистой системы, небольших изменениях, выявления очага ишемии или некроза, причин нарушения проводимости и ритма. Помимо 3-х стандартных отведений определяется разность потенциалов между дополнительными точками. Регистрация ЭКГ в 12-ти отведениях позволяет определить даже небольшие изменения в работе сердца, которые не покажет регистрация ЭКГ в 3-х стандартных отведениях.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Электрокардиография показывает: частоту сердечных сокращений; ритм сердечных сокращений; положение электрической оси сердца; размеры и расположение сердца; состояние сердца.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При наличии патологий электрокардиография может выявить: аритмию; блокаду; инфаркт миокарда; ишемические изменения; дистрофические процессы; электролитные нарушения; синдром Вольфа- Паркинсона-Уайта; гипертрофию желудочков; другие патологические процессы в сердце.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r>
        <w:t>Электрокардиограмма отличная от нормальной может указывать на различные заболевания и нарушения в работе сердца.</w:t>
      </w:r>
    </w:p>
    <w:p w:rsidR="0098228E" w:rsidRDefault="00B70009">
      <w:pPr>
        <w:pStyle w:val="11"/>
        <w:shd w:val="clear" w:color="auto" w:fill="auto"/>
        <w:spacing w:before="0" w:after="107" w:line="269" w:lineRule="exact"/>
        <w:ind w:left="20" w:right="20" w:firstLine="0"/>
        <w:jc w:val="both"/>
      </w:pPr>
      <w:r>
        <w:t>Среди заболеваний могут быть: аритмия; гипертрофия предсердий; блокада; ишемическая болезнь; перикардит; миокардит; тромбоэмболия; гипокалиемия; тахикардия; нарушения ритма сердца; инфаркт миокарда.</w:t>
      </w:r>
    </w:p>
    <w:p w:rsidR="0098228E" w:rsidRDefault="00B70009">
      <w:pPr>
        <w:pStyle w:val="11"/>
        <w:shd w:val="clear" w:color="auto" w:fill="auto"/>
        <w:spacing w:before="0" w:after="77" w:line="210" w:lineRule="exact"/>
        <w:ind w:left="20" w:firstLine="0"/>
        <w:jc w:val="both"/>
      </w:pPr>
      <w:r>
        <w:t>Методы: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69" w:lineRule="exact"/>
        <w:ind w:left="300" w:right="20"/>
        <w:jc w:val="both"/>
      </w:pPr>
      <w:r>
        <w:rPr>
          <w:rStyle w:val="a5"/>
        </w:rPr>
        <w:t xml:space="preserve">классический метод </w:t>
      </w:r>
      <w:r>
        <w:t>— регистрация электрокардиограммы в 3-з стандартных и 12-ти отведениях. Электроды крепятся на тело пациента, лежащего на кушетке. Кардиограмма снимается в состоянии покоя;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69" w:lineRule="exact"/>
        <w:ind w:left="300" w:right="20"/>
        <w:jc w:val="both"/>
      </w:pPr>
      <w:r>
        <w:rPr>
          <w:rStyle w:val="a5"/>
        </w:rPr>
        <w:t xml:space="preserve">нагрузочные пробы </w:t>
      </w:r>
      <w:r>
        <w:t>— регистрация ЭКГ, когда пациент находится на велоэргометре при возрастающей ступенчатой физической нагрузке. Чаще применяется для диагностики ишемической болезни сердца;</w:t>
      </w:r>
    </w:p>
    <w:p w:rsidR="0098228E" w:rsidRDefault="00B70009">
      <w:pPr>
        <w:pStyle w:val="1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269" w:lineRule="exact"/>
        <w:ind w:left="300" w:right="20"/>
        <w:jc w:val="both"/>
      </w:pPr>
      <w:r>
        <w:rPr>
          <w:rStyle w:val="a5"/>
        </w:rPr>
        <w:t xml:space="preserve">холтеровское мониторирование </w:t>
      </w:r>
      <w:r>
        <w:t>— запись электрокардиографии непрерывно в течение суток с помощью специального портативного аппарата;</w:t>
      </w:r>
    </w:p>
    <w:p w:rsidR="0098228E" w:rsidRDefault="00B70009">
      <w:pPr>
        <w:pStyle w:val="11"/>
        <w:shd w:val="clear" w:color="auto" w:fill="auto"/>
        <w:spacing w:before="0" w:line="269" w:lineRule="exact"/>
        <w:ind w:left="20" w:right="20" w:firstLine="0"/>
        <w:jc w:val="both"/>
      </w:pPr>
      <w:bookmarkStart w:id="7" w:name="_GoBack"/>
      <w:bookmarkEnd w:id="7"/>
      <w:r>
        <w:t>Расшифровкой электрокардиограммы занимается врач. Только он может выявить заболевания, поставить правильный диагноз и дать дальнейшие направления. Человеку без медицинского образования заниматься расшифровкой ЭКГ не следует.</w:t>
      </w:r>
    </w:p>
    <w:p w:rsidR="0098228E" w:rsidRDefault="00B70009">
      <w:pPr>
        <w:pStyle w:val="11"/>
        <w:shd w:val="clear" w:color="auto" w:fill="auto"/>
        <w:spacing w:before="0" w:after="0" w:line="269" w:lineRule="exact"/>
        <w:ind w:left="20" w:right="20" w:firstLine="0"/>
        <w:jc w:val="both"/>
      </w:pPr>
      <w:r>
        <w:t>При расшифровке электрокардиограммы диагност обращает внимание на продолжительность, амплитуду, форму, частоту, повторяемость и прочие параметры элементов кардиограммы.</w:t>
      </w:r>
    </w:p>
    <w:sectPr w:rsidR="0098228E">
      <w:type w:val="continuous"/>
      <w:pgSz w:w="11909" w:h="16838"/>
      <w:pgMar w:top="523" w:right="838" w:bottom="845" w:left="8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DC" w:rsidRDefault="00F913DC">
      <w:r>
        <w:separator/>
      </w:r>
    </w:p>
  </w:endnote>
  <w:endnote w:type="continuationSeparator" w:id="0">
    <w:p w:rsidR="00F913DC" w:rsidRDefault="00F9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DC" w:rsidRDefault="00F913DC"/>
  </w:footnote>
  <w:footnote w:type="continuationSeparator" w:id="0">
    <w:p w:rsidR="00F913DC" w:rsidRDefault="00F913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971"/>
    <w:multiLevelType w:val="multilevel"/>
    <w:tmpl w:val="544C79BA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91467"/>
    <w:multiLevelType w:val="multilevel"/>
    <w:tmpl w:val="E5BCF9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27683"/>
    <w:multiLevelType w:val="multilevel"/>
    <w:tmpl w:val="9F46DA6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7774C1"/>
    <w:multiLevelType w:val="multilevel"/>
    <w:tmpl w:val="AE2A11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8E"/>
    <w:rsid w:val="001E1707"/>
    <w:rsid w:val="002D4CF0"/>
    <w:rsid w:val="005762A1"/>
    <w:rsid w:val="0080268A"/>
    <w:rsid w:val="0098228E"/>
    <w:rsid w:val="00B70009"/>
    <w:rsid w:val="00F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BD50"/>
  <w15:docId w15:val="{14EF850D-7821-4DF7-AC2A-B141639C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293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28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269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  <w:ind w:hanging="280"/>
      <w:jc w:val="center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УткаеваМФ</dc:creator>
  <cp:keywords/>
  <cp:lastModifiedBy>УткаеваМФ</cp:lastModifiedBy>
  <cp:revision>2</cp:revision>
  <dcterms:created xsi:type="dcterms:W3CDTF">2023-09-07T05:19:00Z</dcterms:created>
  <dcterms:modified xsi:type="dcterms:W3CDTF">2023-09-07T05:19:00Z</dcterms:modified>
</cp:coreProperties>
</file>